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CAD4" w14:textId="3B22BD48" w:rsidR="00BD3E92" w:rsidRDefault="00BD3E92">
      <w:pPr>
        <w:spacing w:after="376"/>
        <w:ind w:left="3169"/>
      </w:pPr>
    </w:p>
    <w:p w14:paraId="2E7378D8" w14:textId="5862D4F7" w:rsidR="00DE31C8" w:rsidRDefault="00DE31C8">
      <w:pPr>
        <w:spacing w:after="376"/>
        <w:ind w:left="316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90FC78" wp14:editId="7344CAA4">
            <wp:simplePos x="0" y="0"/>
            <wp:positionH relativeFrom="column">
              <wp:posOffset>2010410</wp:posOffset>
            </wp:positionH>
            <wp:positionV relativeFrom="page">
              <wp:posOffset>876300</wp:posOffset>
            </wp:positionV>
            <wp:extent cx="2438400" cy="1678940"/>
            <wp:effectExtent l="0" t="0" r="0" b="0"/>
            <wp:wrapSquare wrapText="bothSides"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43D8B" w14:textId="77777777" w:rsidR="00DE31C8" w:rsidRDefault="00DE31C8">
      <w:pPr>
        <w:spacing w:after="376"/>
        <w:ind w:left="3169"/>
      </w:pPr>
    </w:p>
    <w:p w14:paraId="075E1E4F" w14:textId="77777777" w:rsidR="00DE31C8" w:rsidRDefault="00DE31C8" w:rsidP="00DE31C8">
      <w:pPr>
        <w:spacing w:after="376"/>
        <w:rPr>
          <w:sz w:val="32"/>
          <w:szCs w:val="32"/>
          <w:u w:val="single"/>
        </w:rPr>
      </w:pPr>
    </w:p>
    <w:p w14:paraId="3C09FC9A" w14:textId="77777777" w:rsidR="00DE31C8" w:rsidRDefault="00DE31C8" w:rsidP="00DE31C8">
      <w:pPr>
        <w:spacing w:after="376"/>
        <w:rPr>
          <w:sz w:val="32"/>
          <w:szCs w:val="32"/>
          <w:u w:val="single"/>
        </w:rPr>
      </w:pPr>
    </w:p>
    <w:p w14:paraId="47D0166E" w14:textId="77777777" w:rsidR="00DE31C8" w:rsidRDefault="00DE31C8" w:rsidP="00DE31C8">
      <w:pPr>
        <w:spacing w:after="376"/>
        <w:rPr>
          <w:sz w:val="32"/>
          <w:szCs w:val="32"/>
          <w:u w:val="single"/>
        </w:rPr>
      </w:pPr>
    </w:p>
    <w:p w14:paraId="2CCA7D1C" w14:textId="7FB358CC" w:rsidR="00DE31C8" w:rsidRPr="00DE31C8" w:rsidRDefault="00DE31C8" w:rsidP="00DE31C8">
      <w:pPr>
        <w:spacing w:after="376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DE31C8">
        <w:rPr>
          <w:sz w:val="32"/>
          <w:szCs w:val="32"/>
          <w:u w:val="single"/>
        </w:rPr>
        <w:t>Assignment of Benefits and Release Authorization</w:t>
      </w:r>
    </w:p>
    <w:p w14:paraId="447F2E7E" w14:textId="1E62976D" w:rsidR="00DE31C8" w:rsidRPr="00DE31C8" w:rsidRDefault="00DE31C8" w:rsidP="00DE31C8">
      <w:pPr>
        <w:spacing w:after="488" w:line="265" w:lineRule="auto"/>
        <w:ind w:left="11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C8">
        <w:rPr>
          <w:rFonts w:ascii="Times New Roman" w:eastAsia="Times New Roman" w:hAnsi="Times New Roman" w:cs="Times New Roman"/>
          <w:sz w:val="28"/>
          <w:szCs w:val="28"/>
        </w:rPr>
        <w:t xml:space="preserve">I hereby authorize my insurance company, including Medicare if I am a Medicare Beneficiary, to make payments to RETRAC Enterprises INC for medical or surgical services or items rendered to me or my dependent by RETRAC Enterprises INC.  </w:t>
      </w:r>
    </w:p>
    <w:p w14:paraId="2A6F4383" w14:textId="77777777" w:rsidR="00DE31C8" w:rsidRPr="00DE31C8" w:rsidRDefault="00DE31C8" w:rsidP="00DE31C8">
      <w:pPr>
        <w:spacing w:after="488" w:line="265" w:lineRule="auto"/>
        <w:ind w:left="11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C8">
        <w:rPr>
          <w:rFonts w:ascii="Times New Roman" w:eastAsia="Times New Roman" w:hAnsi="Times New Roman" w:cs="Times New Roman"/>
          <w:sz w:val="28"/>
          <w:szCs w:val="28"/>
        </w:rPr>
        <w:t>Should my insurance carrier deny RETRAC Enterprises INC payment, I understand that I am financially responsible for the charges.</w:t>
      </w:r>
    </w:p>
    <w:p w14:paraId="67A9029A" w14:textId="6F30DC60" w:rsidR="00DE31C8" w:rsidRPr="00DE31C8" w:rsidRDefault="00DE31C8" w:rsidP="00DE31C8">
      <w:pPr>
        <w:spacing w:after="488" w:line="265" w:lineRule="auto"/>
        <w:ind w:left="11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1C8">
        <w:rPr>
          <w:rFonts w:ascii="Times New Roman" w:eastAsia="Times New Roman" w:hAnsi="Times New Roman" w:cs="Times New Roman"/>
          <w:sz w:val="28"/>
          <w:szCs w:val="28"/>
        </w:rPr>
        <w:t xml:space="preserve">  I authorize RETRAC Enterprises INC to release </w:t>
      </w:r>
      <w:proofErr w:type="gramStart"/>
      <w:r w:rsidRPr="00DE31C8">
        <w:rPr>
          <w:rFonts w:ascii="Times New Roman" w:eastAsia="Times New Roman" w:hAnsi="Times New Roman" w:cs="Times New Roman"/>
          <w:sz w:val="28"/>
          <w:szCs w:val="28"/>
        </w:rPr>
        <w:t>all</w:t>
      </w:r>
      <w:r w:rsidRPr="00DE31C8">
        <w:rPr>
          <w:rFonts w:ascii="Times New Roman" w:eastAsia="Times New Roman" w:hAnsi="Times New Roman" w:cs="Times New Roman"/>
          <w:sz w:val="28"/>
          <w:szCs w:val="28"/>
        </w:rPr>
        <w:t xml:space="preserve"> of</w:t>
      </w:r>
      <w:proofErr w:type="gramEnd"/>
      <w:r w:rsidRPr="00DE31C8">
        <w:rPr>
          <w:rFonts w:ascii="Times New Roman" w:eastAsia="Times New Roman" w:hAnsi="Times New Roman" w:cs="Times New Roman"/>
          <w:sz w:val="28"/>
          <w:szCs w:val="28"/>
        </w:rPr>
        <w:t xml:space="preserve"> my records to my insurer, or any other </w:t>
      </w:r>
      <w:r w:rsidRPr="00DE31C8">
        <w:rPr>
          <w:rFonts w:ascii="Times New Roman" w:eastAsia="Times New Roman" w:hAnsi="Times New Roman" w:cs="Times New Roman"/>
          <w:sz w:val="28"/>
          <w:szCs w:val="28"/>
        </w:rPr>
        <w:t>third-party</w:t>
      </w:r>
      <w:r w:rsidRPr="00DE31C8">
        <w:rPr>
          <w:rFonts w:ascii="Times New Roman" w:eastAsia="Times New Roman" w:hAnsi="Times New Roman" w:cs="Times New Roman"/>
          <w:sz w:val="28"/>
          <w:szCs w:val="28"/>
        </w:rPr>
        <w:t xml:space="preserve"> payer, legally responsible for the payment of medical expenses. </w:t>
      </w:r>
    </w:p>
    <w:p w14:paraId="3C9D58F4" w14:textId="00B1C5C2" w:rsidR="00BD3E92" w:rsidRPr="00DE31C8" w:rsidRDefault="00DE31C8" w:rsidP="00DE31C8">
      <w:pPr>
        <w:spacing w:after="488" w:line="265" w:lineRule="auto"/>
        <w:ind w:left="113" w:hanging="10"/>
        <w:jc w:val="center"/>
        <w:rPr>
          <w:sz w:val="28"/>
          <w:szCs w:val="28"/>
        </w:rPr>
      </w:pPr>
      <w:r w:rsidRPr="00DE31C8">
        <w:rPr>
          <w:rFonts w:ascii="Times New Roman" w:eastAsia="Times New Roman" w:hAnsi="Times New Roman" w:cs="Times New Roman"/>
          <w:sz w:val="28"/>
          <w:szCs w:val="28"/>
        </w:rPr>
        <w:t xml:space="preserve">I certify that the information provided or to be provided by me is correct and complete to the best of my knowledge.  It is my responsibility to update </w:t>
      </w:r>
      <w:r w:rsidRPr="00DE31C8">
        <w:rPr>
          <w:rFonts w:ascii="Times New Roman" w:eastAsia="Times New Roman" w:hAnsi="Times New Roman" w:cs="Times New Roman"/>
          <w:sz w:val="28"/>
          <w:szCs w:val="28"/>
        </w:rPr>
        <w:t>all</w:t>
      </w:r>
      <w:r w:rsidRPr="00DE31C8">
        <w:rPr>
          <w:rFonts w:ascii="Times New Roman" w:eastAsia="Times New Roman" w:hAnsi="Times New Roman" w:cs="Times New Roman"/>
          <w:sz w:val="28"/>
          <w:szCs w:val="28"/>
        </w:rPr>
        <w:t xml:space="preserve"> personal, insurance and health information.</w:t>
      </w:r>
    </w:p>
    <w:sectPr w:rsidR="00BD3E92" w:rsidRPr="00DE31C8">
      <w:pgSz w:w="12240" w:h="15840"/>
      <w:pgMar w:top="720" w:right="2082" w:bottom="1440" w:left="11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92"/>
    <w:rsid w:val="00BD3E92"/>
    <w:rsid w:val="00D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31BB"/>
  <w15:docId w15:val="{2DC983DD-FAA8-4F16-BDE9-8FD581BA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Letterhead, DCTS / WMHI</dc:title>
  <dc:subject/>
  <dc:creator>DHS</dc:creator>
  <cp:keywords>letterhead, wmhi, dcts, f-20053</cp:keywords>
  <cp:lastModifiedBy>Amber Ellis</cp:lastModifiedBy>
  <cp:revision>2</cp:revision>
  <dcterms:created xsi:type="dcterms:W3CDTF">2024-03-12T00:17:00Z</dcterms:created>
  <dcterms:modified xsi:type="dcterms:W3CDTF">2024-03-12T00:17:00Z</dcterms:modified>
</cp:coreProperties>
</file>