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C8" w:rsidRDefault="002A0BC8" w:rsidP="002A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/>
          <w:b/>
          <w:sz w:val="22"/>
        </w:rPr>
      </w:pPr>
    </w:p>
    <w:p w:rsidR="002A0BC8" w:rsidRDefault="002A0BC8" w:rsidP="002A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</w:p>
    <w:p w:rsidR="002A0BC8" w:rsidRDefault="002A0BC8" w:rsidP="002A0B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-226060</wp:posOffset>
                </wp:positionV>
                <wp:extent cx="3086100" cy="1485900"/>
                <wp:effectExtent l="0" t="0" r="0" b="0"/>
                <wp:wrapTight wrapText="bothSides">
                  <wp:wrapPolygon edited="0">
                    <wp:start x="267" y="831"/>
                    <wp:lineTo x="267" y="20769"/>
                    <wp:lineTo x="21200" y="20769"/>
                    <wp:lineTo x="21200" y="831"/>
                    <wp:lineTo x="267" y="83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BC8" w:rsidRDefault="002A0BC8" w:rsidP="002A0BC8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Justin W. Roberts, D.O.</w:t>
                            </w:r>
                          </w:p>
                          <w:p w:rsidR="002A0BC8" w:rsidRDefault="002A0BC8" w:rsidP="002A0BC8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Otolaryngology-Head and Neck Surgery</w:t>
                            </w:r>
                          </w:p>
                          <w:p w:rsidR="002A0BC8" w:rsidRDefault="002A0BC8" w:rsidP="002A0BC8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501 W. Pine St.</w:t>
                            </w:r>
                          </w:p>
                          <w:p w:rsidR="002A0BC8" w:rsidRDefault="002A0BC8" w:rsidP="002A0BC8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Farmington, MO 63640</w:t>
                            </w:r>
                          </w:p>
                          <w:p w:rsidR="002A0BC8" w:rsidRDefault="002A0BC8" w:rsidP="002A0BC8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Phone (573) 756-8888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Fax (573)701-9547</w:t>
                            </w:r>
                          </w:p>
                          <w:p w:rsidR="002A0BC8" w:rsidRDefault="002A0BC8" w:rsidP="002A0BC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17.8pt;width:24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vOsAIAALoFAAAOAAAAZHJzL2Uyb0RvYy54bWysVG1vmzAQ/j5p/8Hyd8pLnRRQSdWGME3q&#10;XqR2P8ABE6yBzWwnpJv233c2SUpaTZq28QH57PNz99w9vuubfdeiHVOaS5Hh8CLAiIlSVlxsMvzl&#10;sfBijLShoqKtFCzDT0zjm8XbN9dDn7JINrKtmEIAInQ69BlujOlT39dlwzqqL2TPBBzWUnXUgKk2&#10;fqXoAOhd60dBMPcHqapeyZJpDbv5eIgXDr+uWWk+1bVmBrUZhtyM+yv3X9u/v7im6UbRvuHlIQ36&#10;F1l0lAsIeoLKqaFoq/grqI6XSmpZm4tSdr6sa14yxwHYhMELNg8N7ZnjAsXR/alM+v/Blh93nxXi&#10;VYYjjATtoEWPbG/QndyjyFZn6HUKTg89uJk9bEOXHVPd38vyq0ZCLhsqNuxWKTk0jFaQXWhv+pOr&#10;I462IOvhg6wgDN0a6YD2teps6aAYCNChS0+nzthUSti8DOJ5GMBRCWchiWcJGDYGTY/Xe6XNOyY7&#10;ZBcZVtB6B09399qMrkcXG03Igrct7NO0FWcbgDnuQHC4as9sGq6bP5IgWcWrmHgkmq88EuS5d1ss&#10;iTcvwqtZfpkvl3n408YNSdrwqmLChjkqKyR/1rmDxkdNnLSlZcsrC2dT0mqzXrYK7Sgou3DfoSAT&#10;N/88DVcv4PKCUhiR4C5KvGIeX3mkIDMvuQpiLwiTu2QekITkxTmley7Yv1NCQ4aTWTQb1fRbboH7&#10;XnOjaccNzI6WdxmOT040tRpcicq11lDejutJKWz6z6WAdh8b7RRrRTrK1ezXe0CxMl7L6gm0qyQo&#10;C1QIAw8WjVTfMRpgeGRYf9tSxTBq3wvQfxISYqfN1FBTYz01qCgBKsMGo3G5NOOE2vaKbxqINL44&#10;IW/hzdTcqfk5q8NLgwHhSB2GmZ1AU9t5PY/cxS8AAAD//wMAUEsDBBQABgAIAAAAIQBLYqmj3wAA&#10;AAsBAAAPAAAAZHJzL2Rvd25yZXYueG1sTI/LTsMwEEX3SPyDNUjsWqelTdIQp0JFfAAtElsnduMI&#10;exzFzoN+PcMKljNzdOfc8rg4yyY9hM6jgM06Aaax8arDVsDH5W2VAwtRopLWoxbwrQMcq/u7UhbK&#10;z/iup3NsGYVgKKQAE2NfcB4ao50Ma99rpNvVD05GGoeWq0HOFO4s3yZJyp3skD4Y2euT0c3XeXQC&#10;mtv4mp+6eppv2WdWL8bur2iFeHxYXp6BRb3EPxh+9UkdKnKq/YgqMCtgl6UbQgWsnvYpMCIO6ZY2&#10;NaGHfAe8Kvn/DtUPAAAA//8DAFBLAQItABQABgAIAAAAIQC2gziS/gAAAOEBAAATAAAAAAAAAAAA&#10;AAAAAAAAAABbQ29udGVudF9UeXBlc10ueG1sUEsBAi0AFAAGAAgAAAAhADj9If/WAAAAlAEAAAsA&#10;AAAAAAAAAAAAAAAALwEAAF9yZWxzLy5yZWxzUEsBAi0AFAAGAAgAAAAhACP5a86wAgAAugUAAA4A&#10;AAAAAAAAAAAAAAAALgIAAGRycy9lMm9Eb2MueG1sUEsBAi0AFAAGAAgAAAAhAEtiqaPfAAAACwEA&#10;AA8AAAAAAAAAAAAAAAAACgUAAGRycy9kb3ducmV2LnhtbFBLBQYAAAAABAAEAPMAAAAWBgAAAAA=&#10;" filled="f" stroked="f">
                <v:textbox inset=",7.2pt,,7.2pt">
                  <w:txbxContent>
                    <w:p w:rsidR="002A0BC8" w:rsidRDefault="002A0BC8" w:rsidP="002A0BC8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Justin W. Roberts, D.O.</w:t>
                      </w:r>
                    </w:p>
                    <w:p w:rsidR="002A0BC8" w:rsidRDefault="002A0BC8" w:rsidP="002A0BC8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Otolaryngology-Head and Neck Surgery</w:t>
                      </w:r>
                    </w:p>
                    <w:p w:rsidR="002A0BC8" w:rsidRDefault="002A0BC8" w:rsidP="002A0BC8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501 W. Pine St.</w:t>
                      </w:r>
                    </w:p>
                    <w:p w:rsidR="002A0BC8" w:rsidRDefault="002A0BC8" w:rsidP="002A0BC8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Farmington, MO 63640</w:t>
                      </w:r>
                    </w:p>
                    <w:p w:rsidR="002A0BC8" w:rsidRDefault="002A0BC8" w:rsidP="002A0BC8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Phone (573) 756-8888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Fax (573)701-9547</w:t>
                      </w:r>
                    </w:p>
                    <w:p w:rsidR="002A0BC8" w:rsidRDefault="002A0BC8" w:rsidP="002A0BC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86050" cy="790575"/>
            <wp:effectExtent l="0" t="0" r="0" b="9525"/>
            <wp:docPr id="1" name="Picture 1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C8" w:rsidRDefault="002A0BC8" w:rsidP="002A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</w:p>
    <w:p w:rsidR="002A0BC8" w:rsidRDefault="002A0BC8" w:rsidP="002A0B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</w:p>
    <w:p w:rsidR="002A0BC8" w:rsidRPr="00581C15" w:rsidRDefault="002A0BC8" w:rsidP="00581C15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FB2D07" w:rsidRDefault="002A0BC8" w:rsidP="002A0BC8">
      <w:pPr>
        <w:jc w:val="center"/>
        <w:rPr>
          <w:b/>
          <w:u w:val="single"/>
        </w:rPr>
      </w:pPr>
      <w:r w:rsidRPr="002A0BC8">
        <w:rPr>
          <w:b/>
          <w:u w:val="single"/>
        </w:rPr>
        <w:t>POSTOPERATIVE INSTRUCTIONS FOR TONSILLECTOMY AND/OR ADENOIDECTOMY</w:t>
      </w:r>
    </w:p>
    <w:p w:rsidR="002A0BC8" w:rsidRDefault="002A0BC8" w:rsidP="002A0BC8">
      <w:pPr>
        <w:jc w:val="center"/>
        <w:rPr>
          <w:b/>
          <w:u w:val="single"/>
        </w:rPr>
      </w:pPr>
    </w:p>
    <w:p w:rsidR="00581C15" w:rsidRDefault="00581C15" w:rsidP="002A0BC8">
      <w:pPr>
        <w:rPr>
          <w:b/>
        </w:rPr>
      </w:pPr>
    </w:p>
    <w:p w:rsidR="002A0BC8" w:rsidRPr="008150B1" w:rsidRDefault="002A0BC8" w:rsidP="002A0BC8">
      <w:pPr>
        <w:rPr>
          <w:b/>
        </w:rPr>
      </w:pPr>
      <w:r w:rsidRPr="008150B1">
        <w:rPr>
          <w:b/>
        </w:rPr>
        <w:t xml:space="preserve">What </w:t>
      </w:r>
      <w:r w:rsidR="00581C15" w:rsidRPr="008150B1">
        <w:rPr>
          <w:b/>
        </w:rPr>
        <w:t>to expect:</w:t>
      </w:r>
    </w:p>
    <w:p w:rsidR="00581C15" w:rsidRPr="008150B1" w:rsidRDefault="00581C15" w:rsidP="002A0BC8">
      <w:pPr>
        <w:rPr>
          <w:b/>
        </w:rPr>
      </w:pPr>
      <w:bookmarkStart w:id="0" w:name="_GoBack"/>
      <w:bookmarkEnd w:id="0"/>
    </w:p>
    <w:p w:rsidR="002A0BC8" w:rsidRPr="008150B1" w:rsidRDefault="002A0BC8" w:rsidP="002A0BC8">
      <w:r w:rsidRPr="008150B1">
        <w:t>*</w:t>
      </w:r>
      <w:r w:rsidRPr="008150B1">
        <w:rPr>
          <w:b/>
        </w:rPr>
        <w:t>Ear pain</w:t>
      </w:r>
      <w:r w:rsidRPr="008150B1">
        <w:t xml:space="preserve"> – this is not an ear in</w:t>
      </w:r>
      <w:r w:rsidR="008150B1" w:rsidRPr="008150B1">
        <w:t>fection; it is referred pain fro</w:t>
      </w:r>
      <w:r w:rsidRPr="008150B1">
        <w:t xml:space="preserve">m the tonsillectomy.  </w:t>
      </w:r>
    </w:p>
    <w:p w:rsidR="002A0BC8" w:rsidRPr="008150B1" w:rsidRDefault="002A0BC8" w:rsidP="002A0BC8">
      <w:r w:rsidRPr="008150B1">
        <w:t>*</w:t>
      </w:r>
      <w:r w:rsidRPr="008150B1">
        <w:rPr>
          <w:b/>
        </w:rPr>
        <w:t>Throat pain</w:t>
      </w:r>
      <w:r w:rsidRPr="008150B1">
        <w:t xml:space="preserve"> – may worsen 7-10 days after the surgery from the scabs trying to coming </w:t>
      </w:r>
      <w:r w:rsidR="00581C15" w:rsidRPr="008150B1">
        <w:t xml:space="preserve">off </w:t>
      </w:r>
      <w:r w:rsidR="005502E2" w:rsidRPr="008150B1">
        <w:t>and th</w:t>
      </w:r>
      <w:r w:rsidR="005502E2" w:rsidRPr="008150B1">
        <w:t>e patient may start feeling VERY</w:t>
      </w:r>
      <w:r w:rsidR="00581C15" w:rsidRPr="008150B1">
        <w:t xml:space="preserve"> bad and this is normal.  </w:t>
      </w:r>
      <w:r w:rsidRPr="008150B1">
        <w:t xml:space="preserve">The uvula in the back of the throat temporarily </w:t>
      </w:r>
      <w:r w:rsidR="00581C15" w:rsidRPr="008150B1">
        <w:t xml:space="preserve">swells to a very large size.  </w:t>
      </w:r>
    </w:p>
    <w:p w:rsidR="002A0BC8" w:rsidRPr="008150B1" w:rsidRDefault="002A0BC8" w:rsidP="002A0BC8">
      <w:r w:rsidRPr="008150B1">
        <w:t>*</w:t>
      </w:r>
      <w:r w:rsidRPr="008150B1">
        <w:rPr>
          <w:b/>
        </w:rPr>
        <w:t>Large whitish scabs</w:t>
      </w:r>
      <w:r w:rsidRPr="008150B1">
        <w:t xml:space="preserve"> over the area where the tonsils were removed.</w:t>
      </w:r>
    </w:p>
    <w:p w:rsidR="002A0BC8" w:rsidRPr="008150B1" w:rsidRDefault="00581C15" w:rsidP="002A0BC8">
      <w:r w:rsidRPr="008150B1">
        <w:t>*Very bad breath</w:t>
      </w:r>
    </w:p>
    <w:p w:rsidR="00581C15" w:rsidRPr="008150B1" w:rsidRDefault="002A0BC8" w:rsidP="002A0BC8">
      <w:r w:rsidRPr="008150B1">
        <w:t>*A low grade fever is very normal for several days.  Could be as high as 102.5</w:t>
      </w:r>
    </w:p>
    <w:p w:rsidR="00581C15" w:rsidRPr="008150B1" w:rsidRDefault="00581C15" w:rsidP="002A0BC8">
      <w:r w:rsidRPr="008150B1">
        <w:t xml:space="preserve">*Pain medication is given on the date of surgery, this medication contains Tylenol.  You can rotate this </w:t>
      </w:r>
      <w:r w:rsidR="008150B1">
        <w:t xml:space="preserve">pain </w:t>
      </w:r>
      <w:r w:rsidRPr="008150B1">
        <w:t xml:space="preserve">medication with Ibuprofen every 4-6 hours for pain. </w:t>
      </w:r>
      <w:r w:rsidRPr="008150B1">
        <w:rPr>
          <w:b/>
          <w:bCs/>
          <w:color w:val="000000"/>
          <w:u w:val="single"/>
          <w:shd w:val="clear" w:color="auto" w:fill="FFFFFF"/>
        </w:rPr>
        <w:t>Do not drive if taking any narcotic for pain or medication for dizziness in the post op period or after any treatments. The patient fully understands this warning.</w:t>
      </w:r>
    </w:p>
    <w:p w:rsidR="00581C15" w:rsidRPr="008150B1" w:rsidRDefault="005502E2" w:rsidP="002A0BC8">
      <w:r w:rsidRPr="008150B1">
        <w:t xml:space="preserve">*Patient </w:t>
      </w:r>
      <w:r w:rsidR="002A0BC8" w:rsidRPr="008150B1">
        <w:t>may eat anything that they wish with a few exceptions.  It is best to avoid cru</w:t>
      </w:r>
      <w:r w:rsidRPr="008150B1">
        <w:t>nchy or                        sharp foods; they may not be able to eat solids until the</w:t>
      </w:r>
      <w:r w:rsidR="00581C15" w:rsidRPr="008150B1">
        <w:t xml:space="preserve"> healing process is complete.  </w:t>
      </w:r>
    </w:p>
    <w:p w:rsidR="00581C15" w:rsidRPr="008150B1" w:rsidRDefault="005502E2" w:rsidP="005502E2">
      <w:r w:rsidRPr="008150B1">
        <w:t>*</w:t>
      </w:r>
      <w:r w:rsidRPr="008150B1">
        <w:rPr>
          <w:b/>
        </w:rPr>
        <w:t>Drinking is mandatory.</w:t>
      </w:r>
      <w:r w:rsidRPr="008150B1">
        <w:t xml:space="preserve">  Patient needs to urinate at least twice a day at the bare minimum or they will become dehydrated.  If this occurs, please call the office or if after hours, you can reach me through the hospital.  573-756-6451 </w:t>
      </w:r>
    </w:p>
    <w:p w:rsidR="00581C15" w:rsidRPr="008150B1" w:rsidRDefault="005502E2" w:rsidP="005502E2">
      <w:r w:rsidRPr="008150B1">
        <w:t>*May miss school/work for the next</w:t>
      </w:r>
      <w:r w:rsidR="00581C15" w:rsidRPr="008150B1">
        <w:t xml:space="preserve"> 7-10 days following surgery.  </w:t>
      </w:r>
    </w:p>
    <w:p w:rsidR="00581C15" w:rsidRPr="008150B1" w:rsidRDefault="005502E2" w:rsidP="005502E2">
      <w:r w:rsidRPr="008150B1">
        <w:t>*May return to full activities</w:t>
      </w:r>
      <w:r w:rsidR="00581C15" w:rsidRPr="008150B1">
        <w:t xml:space="preserve"> 7-10 days following surgery.  </w:t>
      </w:r>
    </w:p>
    <w:p w:rsidR="00581C15" w:rsidRPr="008150B1" w:rsidRDefault="005502E2" w:rsidP="005502E2">
      <w:pPr>
        <w:rPr>
          <w:b/>
        </w:rPr>
      </w:pPr>
      <w:r w:rsidRPr="008150B1">
        <w:t>*</w:t>
      </w:r>
      <w:r w:rsidR="008150B1" w:rsidRPr="008150B1">
        <w:rPr>
          <w:b/>
        </w:rPr>
        <w:t>Bleeding is NOT</w:t>
      </w:r>
      <w:r w:rsidRPr="008150B1">
        <w:rPr>
          <w:b/>
        </w:rPr>
        <w:t xml:space="preserve"> normal</w:t>
      </w:r>
      <w:r w:rsidRPr="008150B1">
        <w:t xml:space="preserve">.  If bleeding occurs, try swishing and spitting ice water for 5-10 minutes.  If profuse bleeding would occur, the patient should be placed on their stomach or side so that blood may run out of the mouth.  </w:t>
      </w:r>
      <w:r w:rsidRPr="008150B1">
        <w:rPr>
          <w:b/>
        </w:rPr>
        <w:t>Call the office immediately or if after hours, you can reach me through the hospital.  573-756-6451</w:t>
      </w:r>
    </w:p>
    <w:p w:rsidR="00581C15" w:rsidRPr="008150B1" w:rsidRDefault="00581C15" w:rsidP="005502E2">
      <w:r w:rsidRPr="008150B1">
        <w:rPr>
          <w:b/>
        </w:rPr>
        <w:t>*</w:t>
      </w:r>
      <w:r w:rsidRPr="008150B1">
        <w:t xml:space="preserve">Nasal congestion (due to edema at adenoid site) and increased nasal drainage, is normal and may last up to 7 days after surgery.  </w:t>
      </w:r>
    </w:p>
    <w:p w:rsidR="00581C15" w:rsidRPr="008150B1" w:rsidRDefault="00581C15" w:rsidP="005502E2"/>
    <w:p w:rsidR="00581C15" w:rsidRPr="008150B1" w:rsidRDefault="00581C15" w:rsidP="005502E2">
      <w:r w:rsidRPr="008150B1">
        <w:t xml:space="preserve">The majority of tonsillectomies and/or adenoidectomies proceed very uneventfully and do not have any postoperative problems. </w:t>
      </w:r>
      <w:r w:rsidRPr="008150B1">
        <w:rPr>
          <w:b/>
        </w:rPr>
        <w:t>Please call the office in 3 weeks to update us with the patient’s progress</w:t>
      </w:r>
      <w:r w:rsidRPr="008150B1">
        <w:t xml:space="preserve">.  If the patient is still having problems after 3 weeks, you will need to make an appointment.  Please call the office if you have any problems or questions.  </w:t>
      </w:r>
    </w:p>
    <w:p w:rsidR="005502E2" w:rsidRDefault="005502E2" w:rsidP="005502E2">
      <w:pPr>
        <w:rPr>
          <w:b/>
        </w:rPr>
      </w:pPr>
    </w:p>
    <w:sectPr w:rsidR="0055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0F20"/>
    <w:multiLevelType w:val="hybridMultilevel"/>
    <w:tmpl w:val="813C73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453C1"/>
    <w:multiLevelType w:val="hybridMultilevel"/>
    <w:tmpl w:val="244858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C8"/>
    <w:rsid w:val="002A0BC8"/>
    <w:rsid w:val="00336D01"/>
    <w:rsid w:val="005502E2"/>
    <w:rsid w:val="00581C15"/>
    <w:rsid w:val="008150B1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90EA7-6E43-4A7A-9A73-EF16417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FENT1</dc:creator>
  <cp:keywords/>
  <dc:description/>
  <cp:lastModifiedBy>FENT1</cp:lastModifiedBy>
  <cp:revision>1</cp:revision>
  <dcterms:created xsi:type="dcterms:W3CDTF">2016-02-23T16:29:00Z</dcterms:created>
  <dcterms:modified xsi:type="dcterms:W3CDTF">2016-02-23T17:15:00Z</dcterms:modified>
</cp:coreProperties>
</file>